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24" w:rsidRPr="00010FB6" w:rsidRDefault="00231D24" w:rsidP="00010FB6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</w:pPr>
      <w:r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Oznam o dostupnosti </w:t>
      </w:r>
      <w:r w:rsidR="00010FB6"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vyšetrenia </w:t>
      </w:r>
      <w:proofErr w:type="spellStart"/>
      <w:r w:rsidR="00010FB6"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genotypizácie</w:t>
      </w:r>
      <w:proofErr w:type="spellEnd"/>
      <w:r w:rsidR="00010FB6"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 xml:space="preserve"> </w:t>
      </w:r>
      <w:proofErr w:type="spellStart"/>
      <w:r w:rsidR="00010FB6"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Rh</w:t>
      </w:r>
      <w:r w:rsidRPr="00010FB6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D</w:t>
      </w:r>
      <w:proofErr w:type="spellEnd"/>
    </w:p>
    <w:p w:rsidR="00C97141" w:rsidRPr="00C97141" w:rsidRDefault="00C97141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31D24" w:rsidRDefault="00C97141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M.Kučeráková</w:t>
      </w:r>
      <w:r w:rsidRPr="000D1432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222222"/>
          <w:sz w:val="24"/>
          <w:szCs w:val="24"/>
        </w:rPr>
        <w:t>, J.Čamajová</w:t>
      </w:r>
      <w:r w:rsidRPr="000D1432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</w:rPr>
        <w:t>, M.Laurincová</w:t>
      </w:r>
      <w:r w:rsidRPr="000D1432">
        <w:rPr>
          <w:rFonts w:ascii="Times New Roman" w:hAnsi="Times New Roman" w:cs="Times New Roman"/>
          <w:color w:val="222222"/>
          <w:sz w:val="24"/>
          <w:szCs w:val="24"/>
          <w:vertAlign w:val="superscript"/>
        </w:rPr>
        <w:t>3</w:t>
      </w:r>
    </w:p>
    <w:p w:rsidR="00C97141" w:rsidRDefault="00C97141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1</w:t>
      </w:r>
      <w:r w:rsidR="00192EE0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HTO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FNsP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Žilina, 2</w:t>
      </w:r>
      <w:r w:rsidR="00192EE0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Odd.molekulárnej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biológie Klinickej biochémie s. r. o., 3</w:t>
      </w:r>
      <w:r w:rsidR="00192EE0"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222222"/>
          <w:sz w:val="24"/>
          <w:szCs w:val="24"/>
        </w:rPr>
        <w:t>N</w:t>
      </w:r>
      <w:r w:rsidR="00192EE0">
        <w:rPr>
          <w:rFonts w:ascii="Times New Roman" w:hAnsi="Times New Roman" w:cs="Times New Roman"/>
          <w:color w:val="222222"/>
          <w:sz w:val="24"/>
          <w:szCs w:val="24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</w:rPr>
        <w:t>S SR Žilina</w:t>
      </w:r>
    </w:p>
    <w:p w:rsidR="00231D24" w:rsidRDefault="00231D24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2B4A32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RhD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antigén je najznámejším a po ABO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najimunogénnejším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antigénom krvnej skupiny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V kaukazskej populácii cca 0,2-1 % ľudí má antigén D vo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weakovej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alebo variantnej forme.</w:t>
      </w:r>
    </w:p>
    <w:p w:rsidR="00A757D8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Weak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D je kvantitatívna, variantné D kvalitatívna zmena antigénu D. Odlíšenie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weak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/variantného D má význam v tom, že pri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weak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forme D môže byť pacient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transfundovaný</w:t>
      </w:r>
      <w:proofErr w:type="spellEnd"/>
      <w:r w:rsidR="00AF7FF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RhD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POZ erytrocytmi a žene počas gravidity alebo po pôrode</w:t>
      </w:r>
      <w:r w:rsidR="00AF7FF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231D24">
        <w:rPr>
          <w:rFonts w:ascii="Times New Roman" w:hAnsi="Times New Roman" w:cs="Times New Roman"/>
          <w:color w:val="222222"/>
          <w:sz w:val="24"/>
          <w:szCs w:val="24"/>
        </w:rPr>
        <w:t>RhD</w:t>
      </w:r>
      <w:proofErr w:type="spellEnd"/>
      <w:r w:rsidR="00231D24">
        <w:rPr>
          <w:rFonts w:ascii="Times New Roman" w:hAnsi="Times New Roman" w:cs="Times New Roman"/>
          <w:color w:val="222222"/>
          <w:sz w:val="24"/>
          <w:szCs w:val="24"/>
        </w:rPr>
        <w:t xml:space="preserve"> pozitívneho dieťaťa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nemusí byť podaný </w:t>
      </w:r>
      <w:proofErr w:type="spellStart"/>
      <w:r w:rsidR="00192EE0">
        <w:rPr>
          <w:rFonts w:ascii="Times New Roman" w:hAnsi="Times New Roman" w:cs="Times New Roman"/>
          <w:color w:val="222222"/>
          <w:sz w:val="24"/>
          <w:szCs w:val="24"/>
        </w:rPr>
        <w:t>anti-D</w:t>
      </w:r>
      <w:proofErr w:type="spellEnd"/>
      <w:r w:rsidR="00AF7FF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AF7FF0">
        <w:rPr>
          <w:rFonts w:ascii="Times New Roman" w:hAnsi="Times New Roman" w:cs="Times New Roman"/>
          <w:color w:val="222222"/>
          <w:sz w:val="24"/>
          <w:szCs w:val="24"/>
        </w:rPr>
        <w:t>Ig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. Pacienti s variantným D sú z transfuziologického hľadiska ako príjemcovia považovaní za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RhD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NEG a ako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darci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krvi za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RhD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POZ.</w:t>
      </w:r>
    </w:p>
    <w:p w:rsidR="00A757D8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Bezpečné odlíšenie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231D24" w:rsidRPr="00AF7FF0">
        <w:rPr>
          <w:rFonts w:ascii="Times New Roman" w:hAnsi="Times New Roman" w:cs="Times New Roman"/>
          <w:i/>
          <w:color w:val="222222"/>
          <w:sz w:val="24"/>
          <w:szCs w:val="24"/>
        </w:rPr>
        <w:t>w</w:t>
      </w:r>
      <w:r w:rsidRPr="00AF7FF0">
        <w:rPr>
          <w:rFonts w:ascii="Times New Roman" w:hAnsi="Times New Roman" w:cs="Times New Roman"/>
          <w:i/>
          <w:color w:val="222222"/>
          <w:sz w:val="24"/>
          <w:szCs w:val="24"/>
        </w:rPr>
        <w:t>eak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AF7FF0" w:rsidRPr="00AF7FF0">
        <w:rPr>
          <w:rFonts w:ascii="Times New Roman" w:hAnsi="Times New Roman" w:cs="Times New Roman"/>
          <w:i/>
          <w:color w:val="222222"/>
          <w:sz w:val="24"/>
          <w:szCs w:val="24"/>
        </w:rPr>
        <w:t>variant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je možné len na základe genetického vyšetrenia.</w:t>
      </w:r>
    </w:p>
    <w:p w:rsidR="00A757D8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Vďaka spolupráci NTS SR pracovisko Žilina, 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HTO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FNsP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Žilina a Odd.</w:t>
      </w:r>
      <w:r w:rsidR="00231D24">
        <w:rPr>
          <w:rFonts w:ascii="Times New Roman" w:hAnsi="Times New Roman" w:cs="Times New Roman"/>
          <w:color w:val="222222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olekulárnej </w:t>
      </w:r>
      <w:r w:rsidR="00231D24">
        <w:rPr>
          <w:rFonts w:ascii="Times New Roman" w:hAnsi="Times New Roman" w:cs="Times New Roman"/>
          <w:color w:val="222222"/>
          <w:sz w:val="24"/>
          <w:szCs w:val="24"/>
        </w:rPr>
        <w:t xml:space="preserve">biológie </w:t>
      </w:r>
      <w:r w:rsidR="00C97141">
        <w:rPr>
          <w:rFonts w:ascii="Times New Roman" w:hAnsi="Times New Roman" w:cs="Times New Roman"/>
          <w:color w:val="222222"/>
          <w:sz w:val="24"/>
          <w:szCs w:val="24"/>
        </w:rPr>
        <w:t>K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linickej biochémie s.r.o. Žilina ponúkame možnosť doriešenia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Pr="00192EE0">
        <w:rPr>
          <w:rFonts w:ascii="Times New Roman" w:hAnsi="Times New Roman" w:cs="Times New Roman"/>
          <w:i/>
          <w:color w:val="222222"/>
          <w:szCs w:val="24"/>
        </w:rPr>
        <w:t>weak</w:t>
      </w:r>
      <w:proofErr w:type="spellEnd"/>
      <w:r w:rsidRPr="00192EE0">
        <w:rPr>
          <w:rFonts w:ascii="Times New Roman" w:hAnsi="Times New Roman" w:cs="Times New Roman"/>
          <w:i/>
          <w:color w:val="222222"/>
          <w:szCs w:val="24"/>
        </w:rPr>
        <w:t>/variant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na našich pracoviskách.</w:t>
      </w:r>
    </w:p>
    <w:p w:rsidR="00A757D8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V prvej fáze vyšetrí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me vzorky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sérologicky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s „parciálnym“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 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kitomanti-D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a 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Rh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fenotyp 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CcEe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pre častejšiu asociáciu konkrétnych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DF353A" w:rsidRPr="00AF7FF0">
        <w:rPr>
          <w:rFonts w:ascii="Times New Roman" w:hAnsi="Times New Roman" w:cs="Times New Roman"/>
          <w:i/>
          <w:color w:val="222222"/>
          <w:szCs w:val="24"/>
        </w:rPr>
        <w:t>weak</w:t>
      </w:r>
      <w:proofErr w:type="spellEnd"/>
      <w:r w:rsidR="00DF353A" w:rsidRPr="00AF7FF0">
        <w:rPr>
          <w:rFonts w:ascii="Times New Roman" w:hAnsi="Times New Roman" w:cs="Times New Roman"/>
          <w:i/>
          <w:color w:val="222222"/>
          <w:szCs w:val="24"/>
        </w:rPr>
        <w:t>/variant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s konkrétnym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Rh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fenotypom.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Na základe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sérologického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vyšetrenia rozdelíme vzorky do 2 skupín-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susp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DF353A" w:rsidRPr="00A757D8">
        <w:rPr>
          <w:rFonts w:ascii="Times New Roman" w:hAnsi="Times New Roman" w:cs="Times New Roman"/>
          <w:i/>
          <w:color w:val="222222"/>
          <w:szCs w:val="24"/>
        </w:rPr>
        <w:t>weak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a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D</w:t>
      </w:r>
      <w:r w:rsidR="00DF353A" w:rsidRPr="00A757D8">
        <w:rPr>
          <w:rFonts w:ascii="Times New Roman" w:hAnsi="Times New Roman" w:cs="Times New Roman"/>
          <w:i/>
          <w:color w:val="222222"/>
          <w:szCs w:val="24"/>
        </w:rPr>
        <w:t>variant</w:t>
      </w:r>
      <w:proofErr w:type="spellEnd"/>
      <w:r w:rsidR="00A757D8">
        <w:rPr>
          <w:rFonts w:ascii="Times New Roman" w:hAnsi="Times New Roman" w:cs="Times New Roman"/>
          <w:i/>
          <w:color w:val="222222"/>
          <w:szCs w:val="24"/>
        </w:rPr>
        <w:t xml:space="preserve">, </w:t>
      </w:r>
      <w:r w:rsidR="00A757D8" w:rsidRPr="00A757D8">
        <w:rPr>
          <w:rFonts w:ascii="Times New Roman" w:hAnsi="Times New Roman" w:cs="Times New Roman"/>
          <w:color w:val="222222"/>
          <w:sz w:val="24"/>
          <w:szCs w:val="24"/>
        </w:rPr>
        <w:t>potom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> 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následuje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 xml:space="preserve"> PCR testovanie buď s </w:t>
      </w:r>
      <w:proofErr w:type="spellStart"/>
      <w:r w:rsidR="00DF353A">
        <w:rPr>
          <w:rFonts w:ascii="Times New Roman" w:hAnsi="Times New Roman" w:cs="Times New Roman"/>
          <w:color w:val="222222"/>
          <w:sz w:val="24"/>
          <w:szCs w:val="24"/>
        </w:rPr>
        <w:t>k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>itom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pre </w:t>
      </w:r>
      <w:proofErr w:type="spellStart"/>
      <w:r w:rsidR="00A757D8">
        <w:rPr>
          <w:rFonts w:ascii="Times New Roman" w:hAnsi="Times New Roman" w:cs="Times New Roman"/>
          <w:color w:val="222222"/>
          <w:sz w:val="24"/>
          <w:szCs w:val="24"/>
        </w:rPr>
        <w:t>weak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alebo </w:t>
      </w:r>
      <w:r w:rsidR="00192EE0">
        <w:rPr>
          <w:rFonts w:ascii="Times New Roman" w:hAnsi="Times New Roman" w:cs="Times New Roman"/>
          <w:color w:val="222222"/>
          <w:sz w:val="24"/>
          <w:szCs w:val="24"/>
        </w:rPr>
        <w:t xml:space="preserve">pre 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variantné </w:t>
      </w:r>
      <w:proofErr w:type="spellStart"/>
      <w:r w:rsidR="00A757D8">
        <w:rPr>
          <w:rFonts w:ascii="Times New Roman" w:hAnsi="Times New Roman" w:cs="Times New Roman"/>
          <w:color w:val="222222"/>
          <w:sz w:val="24"/>
          <w:szCs w:val="24"/>
        </w:rPr>
        <w:t>Rh</w:t>
      </w:r>
      <w:r w:rsidR="00DF353A">
        <w:rPr>
          <w:rFonts w:ascii="Times New Roman" w:hAnsi="Times New Roman" w:cs="Times New Roman"/>
          <w:color w:val="222222"/>
          <w:sz w:val="24"/>
          <w:szCs w:val="24"/>
        </w:rPr>
        <w:t>D</w:t>
      </w:r>
      <w:proofErr w:type="spellEnd"/>
      <w:r w:rsidR="00DF353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2B4A32" w:rsidRDefault="002B4A32" w:rsidP="00A757D8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47F65">
        <w:rPr>
          <w:rFonts w:ascii="Times New Roman" w:hAnsi="Times New Roman" w:cs="Times New Roman"/>
          <w:color w:val="222222"/>
          <w:sz w:val="24"/>
          <w:szCs w:val="24"/>
        </w:rPr>
        <w:t>PCR analýza sa vykonáva komerčný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mi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kitmi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BAGene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Healthcare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GmbH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</w:t>
      </w:r>
      <w:r w:rsidRPr="00247F65">
        <w:rPr>
          <w:rFonts w:ascii="Times New Roman" w:hAnsi="Times New Roman" w:cs="Times New Roman"/>
          <w:color w:val="222222"/>
          <w:sz w:val="24"/>
          <w:szCs w:val="24"/>
        </w:rPr>
        <w:t>eak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D-Type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Partial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D-Type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; BAG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HealthCare</w:t>
      </w:r>
      <w:proofErr w:type="spellEnd"/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GmbH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A757D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47F65">
        <w:rPr>
          <w:rFonts w:ascii="Times New Roman" w:hAnsi="Times New Roman" w:cs="Times New Roman"/>
          <w:color w:val="222222"/>
          <w:sz w:val="24"/>
          <w:szCs w:val="24"/>
        </w:rPr>
        <w:t>Nemecko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) na princípe PCR_SSP.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BAGene</w:t>
      </w:r>
      <w:proofErr w:type="spellEnd"/>
      <w:r w:rsidR="00B947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Partial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 D-TYPE umožňuje molekulárne genetické určenie parciálneho D: DII, DIII, DIV, DV, DVI, DVII, DAU, DBT, DFR,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DHMi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DHMii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, DNB a DHAR (Rh33) 5, zatiaľ čo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BAGene</w:t>
      </w:r>
      <w:proofErr w:type="spellEnd"/>
      <w:r w:rsidR="00B947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Weak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 D-TYPE slúži na odlíšenie slabých D typov, vrátane 1, 2, 3, 4.0 / 4.1, 4.2, 5, 11, 15 a 175. DNA sa separuje z </w:t>
      </w:r>
      <w:proofErr w:type="spellStart"/>
      <w:r w:rsidRPr="00247F65">
        <w:rPr>
          <w:rFonts w:ascii="Times New Roman" w:hAnsi="Times New Roman" w:cs="Times New Roman"/>
          <w:color w:val="222222"/>
          <w:sz w:val="24"/>
          <w:szCs w:val="24"/>
        </w:rPr>
        <w:t>mononukleárnych</w:t>
      </w:r>
      <w:proofErr w:type="spellEnd"/>
      <w:r w:rsidRPr="00247F65">
        <w:rPr>
          <w:rFonts w:ascii="Times New Roman" w:hAnsi="Times New Roman" w:cs="Times New Roman"/>
          <w:color w:val="222222"/>
          <w:sz w:val="24"/>
          <w:szCs w:val="24"/>
        </w:rPr>
        <w:t xml:space="preserve"> buniek periférnej krvi.</w:t>
      </w:r>
    </w:p>
    <w:p w:rsidR="002B4A32" w:rsidRDefault="002B4A32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8E5">
        <w:rPr>
          <w:rFonts w:ascii="Times New Roman" w:hAnsi="Times New Roman" w:cs="Times New Roman"/>
          <w:sz w:val="24"/>
          <w:szCs w:val="24"/>
        </w:rPr>
        <w:t>PCR-SSP (</w:t>
      </w:r>
      <w:proofErr w:type="spellStart"/>
      <w:r w:rsidRPr="00A418E5">
        <w:rPr>
          <w:rFonts w:ascii="Times New Roman" w:hAnsi="Times New Roman" w:cs="Times New Roman"/>
          <w:i/>
          <w:sz w:val="24"/>
          <w:szCs w:val="24"/>
        </w:rPr>
        <w:t>sequence-specific</w:t>
      </w:r>
      <w:r w:rsidR="000D1432">
        <w:rPr>
          <w:rFonts w:ascii="Times New Roman" w:hAnsi="Times New Roman" w:cs="Times New Roman"/>
          <w:i/>
          <w:sz w:val="24"/>
          <w:szCs w:val="24"/>
        </w:rPr>
        <w:t>-</w:t>
      </w:r>
      <w:r w:rsidRPr="00A418E5">
        <w:rPr>
          <w:rFonts w:ascii="Times New Roman" w:hAnsi="Times New Roman" w:cs="Times New Roman"/>
          <w:i/>
          <w:sz w:val="24"/>
          <w:szCs w:val="24"/>
        </w:rPr>
        <w:t>primers</w:t>
      </w:r>
      <w:proofErr w:type="spellEnd"/>
      <w:r>
        <w:rPr>
          <w:rFonts w:ascii="Times New Roman" w:hAnsi="Times New Roman" w:cs="Times New Roman"/>
          <w:sz w:val="24"/>
          <w:szCs w:val="24"/>
        </w:rPr>
        <w:t>) je metó</w:t>
      </w:r>
      <w:r w:rsidRPr="00A418E5">
        <w:rPr>
          <w:rFonts w:ascii="Times New Roman" w:hAnsi="Times New Roman" w:cs="Times New Roman"/>
          <w:sz w:val="24"/>
          <w:szCs w:val="24"/>
        </w:rPr>
        <w:t>da založená</w:t>
      </w:r>
      <w:r w:rsidR="00A757D8">
        <w:rPr>
          <w:rFonts w:ascii="Times New Roman" w:hAnsi="Times New Roman" w:cs="Times New Roman"/>
          <w:sz w:val="24"/>
          <w:szCs w:val="24"/>
        </w:rPr>
        <w:t xml:space="preserve"> </w:t>
      </w:r>
      <w:r w:rsidRPr="00A418E5">
        <w:rPr>
          <w:rFonts w:ascii="Times New Roman" w:hAnsi="Times New Roman" w:cs="Times New Roman"/>
          <w:sz w:val="24"/>
          <w:szCs w:val="24"/>
        </w:rPr>
        <w:t>na amplifikácii konkrétneho úseku DNA za použit</w:t>
      </w:r>
      <w:r>
        <w:rPr>
          <w:rFonts w:ascii="Times New Roman" w:hAnsi="Times New Roman" w:cs="Times New Roman"/>
          <w:sz w:val="24"/>
          <w:szCs w:val="24"/>
        </w:rPr>
        <w:t>ia</w:t>
      </w:r>
      <w:r w:rsidR="00A7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8E5">
        <w:rPr>
          <w:rFonts w:ascii="Times New Roman" w:hAnsi="Times New Roman" w:cs="Times New Roman"/>
          <w:sz w:val="24"/>
          <w:szCs w:val="24"/>
        </w:rPr>
        <w:t>sekvenčně</w:t>
      </w:r>
      <w:proofErr w:type="spellEnd"/>
      <w:r w:rsidR="00A7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8E5">
        <w:rPr>
          <w:rFonts w:ascii="Times New Roman" w:hAnsi="Times New Roman" w:cs="Times New Roman"/>
          <w:sz w:val="24"/>
          <w:szCs w:val="24"/>
        </w:rPr>
        <w:t>specifických</w:t>
      </w:r>
      <w:proofErr w:type="spellEnd"/>
      <w:r w:rsidR="00A7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8E5">
        <w:rPr>
          <w:rFonts w:ascii="Times New Roman" w:hAnsi="Times New Roman" w:cs="Times New Roman"/>
          <w:sz w:val="24"/>
          <w:szCs w:val="24"/>
        </w:rPr>
        <w:t>primer</w:t>
      </w:r>
      <w:r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A757D8">
        <w:rPr>
          <w:rFonts w:ascii="Times New Roman" w:hAnsi="Times New Roman" w:cs="Times New Roman"/>
          <w:sz w:val="24"/>
          <w:szCs w:val="24"/>
        </w:rPr>
        <w:t xml:space="preserve">. </w:t>
      </w:r>
      <w:r w:rsidRPr="00A418E5">
        <w:rPr>
          <w:rFonts w:ascii="Times New Roman" w:hAnsi="Times New Roman" w:cs="Times New Roman"/>
          <w:sz w:val="24"/>
          <w:szCs w:val="24"/>
        </w:rPr>
        <w:t>Pozit</w:t>
      </w:r>
      <w:r>
        <w:rPr>
          <w:rFonts w:ascii="Times New Roman" w:hAnsi="Times New Roman" w:cs="Times New Roman"/>
          <w:sz w:val="24"/>
          <w:szCs w:val="24"/>
        </w:rPr>
        <w:t>ívne a negatívne</w:t>
      </w:r>
      <w:r w:rsidRPr="00A418E5">
        <w:rPr>
          <w:rFonts w:ascii="Times New Roman" w:hAnsi="Times New Roman" w:cs="Times New Roman"/>
          <w:sz w:val="24"/>
          <w:szCs w:val="24"/>
        </w:rPr>
        <w:t xml:space="preserve"> reakc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418E5">
        <w:rPr>
          <w:rFonts w:ascii="Times New Roman" w:hAnsi="Times New Roman" w:cs="Times New Roman"/>
          <w:sz w:val="24"/>
          <w:szCs w:val="24"/>
        </w:rPr>
        <w:t>e hodnotíme g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418E5">
        <w:rPr>
          <w:rFonts w:ascii="Times New Roman" w:hAnsi="Times New Roman" w:cs="Times New Roman"/>
          <w:sz w:val="24"/>
          <w:szCs w:val="24"/>
        </w:rPr>
        <w:t xml:space="preserve">lovou </w:t>
      </w:r>
      <w:proofErr w:type="spellStart"/>
      <w:r w:rsidRPr="00A418E5">
        <w:rPr>
          <w:rFonts w:ascii="Times New Roman" w:hAnsi="Times New Roman" w:cs="Times New Roman"/>
          <w:sz w:val="24"/>
          <w:szCs w:val="24"/>
        </w:rPr>
        <w:t>elektroforézou</w:t>
      </w:r>
      <w:proofErr w:type="spellEnd"/>
      <w:r w:rsidRPr="00A418E5">
        <w:rPr>
          <w:rFonts w:ascii="Times New Roman" w:hAnsi="Times New Roman" w:cs="Times New Roman"/>
          <w:sz w:val="24"/>
          <w:szCs w:val="24"/>
        </w:rPr>
        <w:t xml:space="preserve"> PCR produkt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A418E5">
        <w:rPr>
          <w:rFonts w:ascii="Times New Roman" w:hAnsi="Times New Roman" w:cs="Times New Roman"/>
          <w:sz w:val="24"/>
          <w:szCs w:val="24"/>
        </w:rPr>
        <w:t>.</w:t>
      </w:r>
    </w:p>
    <w:p w:rsidR="00DF353A" w:rsidRDefault="00DF353A" w:rsidP="002B4A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FF0" w:rsidRDefault="00DF353A" w:rsidP="00AF7F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53A">
        <w:rPr>
          <w:rFonts w:ascii="Times New Roman" w:hAnsi="Times New Roman" w:cs="Times New Roman"/>
          <w:b/>
          <w:sz w:val="24"/>
          <w:szCs w:val="24"/>
        </w:rPr>
        <w:t>Potrebné odbery</w:t>
      </w:r>
      <w:r>
        <w:rPr>
          <w:rFonts w:ascii="Times New Roman" w:hAnsi="Times New Roman" w:cs="Times New Roman"/>
          <w:sz w:val="24"/>
          <w:szCs w:val="24"/>
        </w:rPr>
        <w:t>: 2 vzorky odobraté do EDTA (ako na KO)</w:t>
      </w:r>
      <w:r w:rsidR="007D57B0">
        <w:rPr>
          <w:rFonts w:ascii="Times New Roman" w:hAnsi="Times New Roman" w:cs="Times New Roman"/>
          <w:sz w:val="24"/>
          <w:szCs w:val="24"/>
        </w:rPr>
        <w:t xml:space="preserve">. </w:t>
      </w:r>
      <w:r w:rsidR="00AF7FF0">
        <w:rPr>
          <w:rFonts w:ascii="Times New Roman" w:hAnsi="Times New Roman" w:cs="Times New Roman"/>
          <w:sz w:val="24"/>
          <w:szCs w:val="24"/>
        </w:rPr>
        <w:t xml:space="preserve">Vzorky je potrebné </w:t>
      </w:r>
      <w:r w:rsidR="00AF7FF0" w:rsidRPr="00231D24">
        <w:rPr>
          <w:rFonts w:ascii="Times New Roman" w:hAnsi="Times New Roman" w:cs="Times New Roman"/>
          <w:b/>
          <w:sz w:val="24"/>
          <w:szCs w:val="24"/>
        </w:rPr>
        <w:t>doručiť do 48-72 hod</w:t>
      </w:r>
      <w:r w:rsidR="00AF7FF0">
        <w:rPr>
          <w:rFonts w:ascii="Times New Roman" w:hAnsi="Times New Roman" w:cs="Times New Roman"/>
          <w:sz w:val="24"/>
          <w:szCs w:val="24"/>
        </w:rPr>
        <w:t xml:space="preserve"> od odberu. Do odoslania ich skladujte v chladničke pri 2-10 °.C. </w:t>
      </w:r>
    </w:p>
    <w:p w:rsidR="007D57B0" w:rsidRDefault="007D57B0" w:rsidP="007D57B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D24">
        <w:rPr>
          <w:rFonts w:ascii="Times New Roman" w:hAnsi="Times New Roman" w:cs="Times New Roman"/>
          <w:b/>
          <w:sz w:val="24"/>
          <w:szCs w:val="24"/>
        </w:rPr>
        <w:t>Žiadanka</w:t>
      </w:r>
      <w:r>
        <w:rPr>
          <w:rFonts w:ascii="Times New Roman" w:hAnsi="Times New Roman" w:cs="Times New Roman"/>
          <w:b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v prílohe</w:t>
      </w:r>
    </w:p>
    <w:p w:rsidR="004A3966" w:rsidRDefault="00DF353A" w:rsidP="004A3966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Vzorky môžu byť odobraté aj počas hospitalizácie, vtedy je potrebné uviesť na žiadanke číslo hospitalizácie.</w:t>
      </w:r>
      <w:r w:rsidR="00C73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D24" w:rsidRDefault="00C73CE7" w:rsidP="004A3966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Môžete odosielať aj vzorky darcov krvi z NTS SR, ktorých budeme vykazovať ako konzultačné vyšetrenie cestou našej ambulancie.</w:t>
      </w:r>
    </w:p>
    <w:p w:rsidR="00C97141" w:rsidRDefault="00DF353A" w:rsidP="00AF7F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D24">
        <w:rPr>
          <w:rFonts w:ascii="Times New Roman" w:hAnsi="Times New Roman" w:cs="Times New Roman"/>
          <w:b/>
          <w:sz w:val="24"/>
          <w:szCs w:val="24"/>
        </w:rPr>
        <w:t>Kde vzorky odoslať</w:t>
      </w:r>
      <w:r w:rsidR="00231D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141" w:rsidRPr="00010FB6" w:rsidRDefault="00DF353A" w:rsidP="00AF7FF0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FB6">
        <w:rPr>
          <w:rFonts w:ascii="Times New Roman" w:hAnsi="Times New Roman" w:cs="Times New Roman"/>
          <w:sz w:val="24"/>
          <w:szCs w:val="24"/>
        </w:rPr>
        <w:t>Klinická biochémia s</w:t>
      </w:r>
      <w:r w:rsidR="00231D24" w:rsidRPr="00010FB6">
        <w:rPr>
          <w:rFonts w:ascii="Times New Roman" w:hAnsi="Times New Roman" w:cs="Times New Roman"/>
          <w:sz w:val="24"/>
          <w:szCs w:val="24"/>
        </w:rPr>
        <w:t>.</w:t>
      </w:r>
      <w:r w:rsidRPr="00010FB6">
        <w:rPr>
          <w:rFonts w:ascii="Times New Roman" w:hAnsi="Times New Roman" w:cs="Times New Roman"/>
          <w:sz w:val="24"/>
          <w:szCs w:val="24"/>
        </w:rPr>
        <w:t>r.o. Žilin</w:t>
      </w:r>
      <w:r w:rsidR="00010FB6">
        <w:rPr>
          <w:rFonts w:ascii="Times New Roman" w:hAnsi="Times New Roman" w:cs="Times New Roman"/>
          <w:sz w:val="24"/>
          <w:szCs w:val="24"/>
        </w:rPr>
        <w:t>a</w:t>
      </w:r>
      <w:r w:rsidR="00AF7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0FB6">
        <w:rPr>
          <w:rFonts w:ascii="Times New Roman" w:hAnsi="Times New Roman" w:cs="Times New Roman"/>
          <w:sz w:val="24"/>
          <w:szCs w:val="24"/>
        </w:rPr>
        <w:t>S</w:t>
      </w:r>
      <w:r w:rsidR="00C97141" w:rsidRPr="00010FB6">
        <w:rPr>
          <w:rFonts w:ascii="Times New Roman" w:hAnsi="Times New Roman" w:cs="Times New Roman"/>
          <w:sz w:val="24"/>
          <w:szCs w:val="24"/>
        </w:rPr>
        <w:t>panyola</w:t>
      </w:r>
      <w:proofErr w:type="spellEnd"/>
      <w:r w:rsidR="00C97141" w:rsidRPr="00010FB6">
        <w:rPr>
          <w:rFonts w:ascii="Times New Roman" w:hAnsi="Times New Roman" w:cs="Times New Roman"/>
          <w:sz w:val="24"/>
          <w:szCs w:val="24"/>
        </w:rPr>
        <w:t xml:space="preserve"> 47A</w:t>
      </w:r>
      <w:r w:rsidR="00010FB6" w:rsidRPr="00010FB6">
        <w:rPr>
          <w:rFonts w:ascii="Times New Roman" w:hAnsi="Times New Roman" w:cs="Times New Roman"/>
          <w:sz w:val="24"/>
          <w:szCs w:val="24"/>
        </w:rPr>
        <w:t xml:space="preserve">, </w:t>
      </w:r>
      <w:r w:rsidR="00C97141" w:rsidRPr="00010FB6">
        <w:rPr>
          <w:rFonts w:ascii="Times New Roman" w:hAnsi="Times New Roman" w:cs="Times New Roman"/>
          <w:sz w:val="24"/>
          <w:szCs w:val="24"/>
        </w:rPr>
        <w:t>010</w:t>
      </w:r>
      <w:r w:rsidR="00010FB6" w:rsidRPr="00010FB6">
        <w:rPr>
          <w:rFonts w:ascii="Times New Roman" w:hAnsi="Times New Roman" w:cs="Times New Roman"/>
          <w:sz w:val="24"/>
          <w:szCs w:val="24"/>
        </w:rPr>
        <w:t xml:space="preserve"> </w:t>
      </w:r>
      <w:r w:rsidR="00C97141" w:rsidRPr="00010FB6">
        <w:rPr>
          <w:rFonts w:ascii="Times New Roman" w:hAnsi="Times New Roman" w:cs="Times New Roman"/>
          <w:sz w:val="24"/>
          <w:szCs w:val="24"/>
        </w:rPr>
        <w:t xml:space="preserve">01 Žilina  </w:t>
      </w:r>
    </w:p>
    <w:p w:rsidR="00231D24" w:rsidRPr="00AF7FF0" w:rsidRDefault="00231D24" w:rsidP="00AF7FF0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FF0">
        <w:rPr>
          <w:rFonts w:ascii="Times New Roman" w:hAnsi="Times New Roman" w:cs="Times New Roman"/>
          <w:sz w:val="24"/>
          <w:szCs w:val="24"/>
        </w:rPr>
        <w:t xml:space="preserve">HTO </w:t>
      </w:r>
      <w:proofErr w:type="spellStart"/>
      <w:r w:rsidRPr="00AF7FF0">
        <w:rPr>
          <w:rFonts w:ascii="Times New Roman" w:hAnsi="Times New Roman" w:cs="Times New Roman"/>
          <w:sz w:val="24"/>
          <w:szCs w:val="24"/>
        </w:rPr>
        <w:t>FNsP</w:t>
      </w:r>
      <w:proofErr w:type="spellEnd"/>
      <w:r w:rsidRPr="00AF7FF0">
        <w:rPr>
          <w:rFonts w:ascii="Times New Roman" w:hAnsi="Times New Roman" w:cs="Times New Roman"/>
          <w:sz w:val="24"/>
          <w:szCs w:val="24"/>
        </w:rPr>
        <w:t xml:space="preserve"> Žilina (24 hod prevádzka)</w:t>
      </w:r>
      <w:r w:rsidR="00AF7FF0" w:rsidRPr="00AF7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FF0">
        <w:rPr>
          <w:rFonts w:ascii="Times New Roman" w:hAnsi="Times New Roman" w:cs="Times New Roman"/>
          <w:sz w:val="24"/>
          <w:szCs w:val="24"/>
        </w:rPr>
        <w:t>Spanyola</w:t>
      </w:r>
      <w:proofErr w:type="spellEnd"/>
      <w:r w:rsidRPr="00AF7FF0">
        <w:rPr>
          <w:rFonts w:ascii="Times New Roman" w:hAnsi="Times New Roman" w:cs="Times New Roman"/>
          <w:sz w:val="24"/>
          <w:szCs w:val="24"/>
        </w:rPr>
        <w:t xml:space="preserve"> 43</w:t>
      </w:r>
      <w:r w:rsidR="00010FB6" w:rsidRPr="00AF7FF0">
        <w:rPr>
          <w:rFonts w:ascii="Times New Roman" w:hAnsi="Times New Roman" w:cs="Times New Roman"/>
          <w:sz w:val="24"/>
          <w:szCs w:val="24"/>
        </w:rPr>
        <w:t xml:space="preserve">, </w:t>
      </w:r>
      <w:r w:rsidRPr="00AF7FF0">
        <w:rPr>
          <w:rFonts w:ascii="Times New Roman" w:hAnsi="Times New Roman" w:cs="Times New Roman"/>
          <w:sz w:val="24"/>
          <w:szCs w:val="24"/>
        </w:rPr>
        <w:t>012</w:t>
      </w:r>
      <w:r w:rsidR="00010FB6" w:rsidRPr="00AF7FF0">
        <w:rPr>
          <w:rFonts w:ascii="Times New Roman" w:hAnsi="Times New Roman" w:cs="Times New Roman"/>
          <w:sz w:val="24"/>
          <w:szCs w:val="24"/>
        </w:rPr>
        <w:t xml:space="preserve"> </w:t>
      </w:r>
      <w:r w:rsidRPr="00AF7FF0">
        <w:rPr>
          <w:rFonts w:ascii="Times New Roman" w:hAnsi="Times New Roman" w:cs="Times New Roman"/>
          <w:sz w:val="24"/>
          <w:szCs w:val="24"/>
        </w:rPr>
        <w:t>07</w:t>
      </w:r>
      <w:r w:rsidR="00010FB6" w:rsidRPr="00AF7FF0">
        <w:rPr>
          <w:rFonts w:ascii="Times New Roman" w:hAnsi="Times New Roman" w:cs="Times New Roman"/>
          <w:sz w:val="24"/>
          <w:szCs w:val="24"/>
        </w:rPr>
        <w:t xml:space="preserve"> Žilina</w:t>
      </w:r>
    </w:p>
    <w:p w:rsidR="00231D24" w:rsidRPr="00AF7FF0" w:rsidRDefault="00231D24" w:rsidP="00AF7FF0">
      <w:pPr>
        <w:pStyle w:val="Odsekzoznamu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FF0">
        <w:rPr>
          <w:rFonts w:ascii="Times New Roman" w:hAnsi="Times New Roman" w:cs="Times New Roman"/>
          <w:sz w:val="24"/>
          <w:szCs w:val="24"/>
        </w:rPr>
        <w:t>NTS SR, pracovisko Žilina</w:t>
      </w:r>
      <w:r w:rsidR="00AF7FF0" w:rsidRPr="00AF7F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FF0">
        <w:rPr>
          <w:rFonts w:ascii="Times New Roman" w:hAnsi="Times New Roman" w:cs="Times New Roman"/>
          <w:sz w:val="24"/>
          <w:szCs w:val="24"/>
        </w:rPr>
        <w:t>Spanyola</w:t>
      </w:r>
      <w:proofErr w:type="spellEnd"/>
      <w:r w:rsidRPr="00AF7FF0">
        <w:rPr>
          <w:rFonts w:ascii="Times New Roman" w:hAnsi="Times New Roman" w:cs="Times New Roman"/>
          <w:sz w:val="24"/>
          <w:szCs w:val="24"/>
        </w:rPr>
        <w:t xml:space="preserve"> 43</w:t>
      </w:r>
      <w:r w:rsidR="00010FB6" w:rsidRPr="00AF7FF0">
        <w:rPr>
          <w:rFonts w:ascii="Times New Roman" w:hAnsi="Times New Roman" w:cs="Times New Roman"/>
          <w:sz w:val="24"/>
          <w:szCs w:val="24"/>
        </w:rPr>
        <w:t>, 012 07 Žilina</w:t>
      </w:r>
    </w:p>
    <w:p w:rsidR="00231D24" w:rsidRDefault="00C97141" w:rsidP="00AF7FF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Všetky 3 pracoviská vzájomne spolupracujú.</w:t>
      </w:r>
    </w:p>
    <w:p w:rsidR="00231D24" w:rsidRDefault="00231D24" w:rsidP="00DF35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5" w:history="1">
        <w:r w:rsidRPr="00903B3F">
          <w:rPr>
            <w:rStyle w:val="Hypertextovprepojenie"/>
            <w:rFonts w:ascii="Times New Roman" w:hAnsi="Times New Roman" w:cs="Times New Roman"/>
            <w:sz w:val="24"/>
            <w:szCs w:val="24"/>
          </w:rPr>
          <w:t>kucerakova@fnspza.sk</w:t>
        </w:r>
      </w:hyperlink>
      <w:r w:rsidR="00C97141">
        <w:rPr>
          <w:rFonts w:ascii="Times New Roman" w:hAnsi="Times New Roman" w:cs="Times New Roman"/>
          <w:sz w:val="24"/>
          <w:szCs w:val="24"/>
        </w:rPr>
        <w:t>, t. č. 041/5110344</w:t>
      </w:r>
    </w:p>
    <w:p w:rsidR="00231D24" w:rsidRDefault="00231D24" w:rsidP="00DF35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53A" w:rsidRDefault="00231D24" w:rsidP="007D57B0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Budeme radi, ak budete vzorky posielať aj v záujme populačného prieskumu, na základe ktorého sa budeme vedieť vyjadriť k najvhodnejšej </w:t>
      </w:r>
      <w:proofErr w:type="spellStart"/>
      <w:r>
        <w:rPr>
          <w:rFonts w:ascii="Times New Roman" w:hAnsi="Times New Roman" w:cs="Times New Roman"/>
          <w:sz w:val="24"/>
          <w:szCs w:val="24"/>
        </w:rPr>
        <w:t>epitopovej</w:t>
      </w:r>
      <w:proofErr w:type="spellEnd"/>
      <w:r w:rsidR="007D5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špecificite</w:t>
      </w:r>
      <w:proofErr w:type="spellEnd"/>
      <w:r w:rsidR="007D5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anti-D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diagnostík, ktoré by sa mali u nás používať pre pacientov a darcov krvi.</w:t>
      </w:r>
      <w:bookmarkStart w:id="0" w:name="_GoBack"/>
      <w:bookmarkEnd w:id="0"/>
    </w:p>
    <w:p w:rsidR="00DF353A" w:rsidRPr="002B4A32" w:rsidRDefault="00DF353A" w:rsidP="002B4A32"/>
    <w:sectPr w:rsidR="00DF353A" w:rsidRPr="002B4A32" w:rsidSect="004A3966">
      <w:pgSz w:w="11906" w:h="16838"/>
      <w:pgMar w:top="141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737B"/>
    <w:multiLevelType w:val="hybridMultilevel"/>
    <w:tmpl w:val="3D44A2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B4A32"/>
    <w:rsid w:val="00010FB6"/>
    <w:rsid w:val="000D1432"/>
    <w:rsid w:val="00192EE0"/>
    <w:rsid w:val="00231D24"/>
    <w:rsid w:val="002B4A32"/>
    <w:rsid w:val="004A3966"/>
    <w:rsid w:val="007D57B0"/>
    <w:rsid w:val="00A757D8"/>
    <w:rsid w:val="00AB6E9F"/>
    <w:rsid w:val="00AF7FF0"/>
    <w:rsid w:val="00B77292"/>
    <w:rsid w:val="00B947E5"/>
    <w:rsid w:val="00C73CE7"/>
    <w:rsid w:val="00C97141"/>
    <w:rsid w:val="00DF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4A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31D24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0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cerakova@fnspz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Hematology</cp:lastModifiedBy>
  <cp:revision>5</cp:revision>
  <dcterms:created xsi:type="dcterms:W3CDTF">2017-11-11T21:09:00Z</dcterms:created>
  <dcterms:modified xsi:type="dcterms:W3CDTF">2017-11-11T21:21:00Z</dcterms:modified>
</cp:coreProperties>
</file>